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6F" w:rsidRDefault="00253E6F" w:rsidP="00253E6F"/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C5C42E" wp14:editId="5B03EB0E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3E6F" w:rsidRPr="006A47B8" w:rsidRDefault="00253E6F" w:rsidP="00253E6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253E6F" w:rsidRPr="006A47B8" w:rsidRDefault="00253E6F" w:rsidP="00253E6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253E6F" w:rsidRPr="006A47B8" w:rsidRDefault="00253E6F" w:rsidP="00253E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E6F" w:rsidRPr="00FD7E1C" w:rsidRDefault="00EF7A09" w:rsidP="00253E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от___05.06.2023</w:t>
      </w:r>
      <w:r w:rsidR="00253E6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_____№__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338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20.12.2021 №760 «Об утверждении муниципальной программы «Противодействие коррупции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</w:t>
      </w:r>
      <w:r w:rsidR="0085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 годы»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B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уточнением объема финансирования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дальнейшего совершенствования системы противодействия коррупции в муниципальном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обеспечения эффективности деятельности органов местного самоуправления, лиц замещающих выборные муниципальные должности, и муниципальных служащих, руководствуясь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</w:t>
      </w:r>
      <w:r w:rsidR="00B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16.08.2021 № 478 «О национальном плане противодействия коррупции на 2021-2024 годы», статьями 41,43 Устава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53E6F" w:rsidRDefault="00253E6F" w:rsidP="00253E6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20.12.2021 № 760 «Об утверждении муниципальной программы «Противодействие коррупции в муниципальном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855E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55E38" w:rsidRDefault="00855E38" w:rsidP="00253E6F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муниципальной программе «Противодействие коррупции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2022-2024 годы» (далее – муниципальная программа):</w:t>
      </w:r>
    </w:p>
    <w:p w:rsidR="00253E6F" w:rsidRDefault="00253E6F" w:rsidP="00855E38">
      <w:pPr>
        <w:pStyle w:val="a3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</w:t>
      </w:r>
      <w:r w:rsidR="0085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согласно приложению 1 к настоящему постановлению.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8" w:rsidRDefault="00B935C9" w:rsidP="00B935C9">
      <w:pPr>
        <w:pStyle w:val="a3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«Перечень</w:t>
      </w:r>
      <w:r w:rsidR="00253E6F" w:rsidRPr="00E8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(индикаторов),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 указанием плановых значений по годам ее реализации и за весь период </w:t>
      </w:r>
      <w:r w:rsidR="00B3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реализации» изложить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935C9" w:rsidRPr="00B935C9" w:rsidRDefault="00B935C9" w:rsidP="00B935C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B935C9" w:rsidP="00B935C9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157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B33C86" w:rsidRDefault="00B33C86" w:rsidP="00B935C9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157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86" w:rsidRDefault="00B33C86" w:rsidP="00B33C86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15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33C86" w:rsidRDefault="00B33C86" w:rsidP="00B33C86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15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(индикаторов), характеризующих ежегодный </w:t>
      </w:r>
    </w:p>
    <w:p w:rsidR="00B33C86" w:rsidRPr="00B33C86" w:rsidRDefault="00B33C86" w:rsidP="00B33C86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15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итоги реализации муниципальной программы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709"/>
        <w:gridCol w:w="1134"/>
        <w:gridCol w:w="992"/>
        <w:gridCol w:w="992"/>
        <w:gridCol w:w="992"/>
      </w:tblGrid>
      <w:tr w:rsidR="00253E6F" w:rsidTr="00B33C86">
        <w:trPr>
          <w:trHeight w:val="690"/>
        </w:trPr>
        <w:tc>
          <w:tcPr>
            <w:tcW w:w="594" w:type="dxa"/>
            <w:vMerge w:val="restart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21" w:type="dxa"/>
            <w:vMerge w:val="restart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цели, задачи, показатели (индикатора)</w:t>
            </w:r>
          </w:p>
        </w:tc>
        <w:tc>
          <w:tcPr>
            <w:tcW w:w="709" w:type="dxa"/>
            <w:vMerge w:val="restart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4110" w:type="dxa"/>
            <w:gridSpan w:val="4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по годам</w:t>
            </w:r>
          </w:p>
        </w:tc>
      </w:tr>
      <w:tr w:rsidR="00253E6F" w:rsidTr="00B33C86">
        <w:trPr>
          <w:trHeight w:val="390"/>
        </w:trPr>
        <w:tc>
          <w:tcPr>
            <w:tcW w:w="594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(прогноз)</w:t>
            </w:r>
          </w:p>
        </w:tc>
      </w:tr>
      <w:tr w:rsidR="00253E6F" w:rsidTr="00B33C86">
        <w:trPr>
          <w:trHeight w:val="375"/>
        </w:trPr>
        <w:tc>
          <w:tcPr>
            <w:tcW w:w="594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2021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B935C9" w:rsidTr="00AD0C6D">
        <w:tc>
          <w:tcPr>
            <w:tcW w:w="9634" w:type="dxa"/>
            <w:gridSpan w:val="7"/>
          </w:tcPr>
          <w:p w:rsidR="00B935C9" w:rsidRDefault="00B935C9" w:rsidP="00B935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Недопущение возникновения коррупции.</w:t>
            </w:r>
          </w:p>
        </w:tc>
      </w:tr>
      <w:tr w:rsidR="00B935C9" w:rsidTr="00B33C86">
        <w:tc>
          <w:tcPr>
            <w:tcW w:w="594" w:type="dxa"/>
          </w:tcPr>
          <w:p w:rsidR="00B935C9" w:rsidRDefault="00B935C9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1" w:type="dxa"/>
          </w:tcPr>
          <w:p w:rsidR="00B935C9" w:rsidRDefault="00B935C9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установленных фактов коррупции при рассмотрении жалоб, обращений граждан и организаций, поступивших за отчетный период</w:t>
            </w:r>
          </w:p>
        </w:tc>
        <w:tc>
          <w:tcPr>
            <w:tcW w:w="709" w:type="dxa"/>
          </w:tcPr>
          <w:p w:rsidR="00B935C9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B935C9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935C9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935C9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935C9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0C6D" w:rsidTr="00AD0C6D">
        <w:tc>
          <w:tcPr>
            <w:tcW w:w="9634" w:type="dxa"/>
            <w:gridSpan w:val="7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Совершенствование нормативно-правовой базы в сфере противодействия коррупции на территории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</w:p>
        </w:tc>
      </w:tr>
      <w:tr w:rsidR="00AD0C6D" w:rsidTr="00B33C86">
        <w:tc>
          <w:tcPr>
            <w:tcW w:w="594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1" w:type="dxa"/>
          </w:tcPr>
          <w:p w:rsidR="00AD0C6D" w:rsidRDefault="00AD0C6D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проектов нормативных правовых актов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которых по результатам правовой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экспертизы коррупционные факторы не выявлены</w:t>
            </w:r>
          </w:p>
        </w:tc>
        <w:tc>
          <w:tcPr>
            <w:tcW w:w="709" w:type="dxa"/>
          </w:tcPr>
          <w:p w:rsidR="00AD0C6D" w:rsidRDefault="00AD0C6D" w:rsidP="00AD0C6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D0C6D" w:rsidTr="001C4A80">
        <w:tc>
          <w:tcPr>
            <w:tcW w:w="9634" w:type="dxa"/>
            <w:gridSpan w:val="7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2. Совершенствование в органах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системы противодействия коррупции</w:t>
            </w:r>
          </w:p>
        </w:tc>
      </w:tr>
      <w:tr w:rsidR="00AD0C6D" w:rsidTr="00B33C86">
        <w:tc>
          <w:tcPr>
            <w:tcW w:w="594" w:type="dxa"/>
          </w:tcPr>
          <w:p w:rsidR="00AD0C6D" w:rsidRDefault="00AD0C6D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1" w:type="dxa"/>
          </w:tcPr>
          <w:p w:rsidR="00AD0C6D" w:rsidRDefault="00AD0C6D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представивших недостоверные и (или) неполные сведения, обязанность по предоставлению </w:t>
            </w:r>
            <w:r w:rsidR="00950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которых, предусмотрена действующ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НПА РФ</w:t>
            </w:r>
          </w:p>
        </w:tc>
        <w:tc>
          <w:tcPr>
            <w:tcW w:w="709" w:type="dxa"/>
          </w:tcPr>
          <w:p w:rsidR="00AD0C6D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AD0C6D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D0C6D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D0C6D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D0C6D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53E6F" w:rsidTr="00B33C86">
        <w:tc>
          <w:tcPr>
            <w:tcW w:w="594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1" w:type="dxa"/>
          </w:tcPr>
          <w:p w:rsidR="00253E6F" w:rsidRDefault="00253E6F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муниципальных служащих и </w:t>
            </w:r>
            <w:r w:rsidRPr="00B33C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служащих,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муниципального района </w:t>
            </w:r>
            <w:proofErr w:type="spellStart"/>
            <w:r w:rsidRPr="00B33C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Пестравский</w:t>
            </w:r>
            <w:proofErr w:type="spellEnd"/>
            <w:r w:rsidRPr="00B33C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Самарской </w:t>
            </w:r>
            <w:r w:rsidRPr="00CF6DC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области,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обучение на семинарах или курсах по теме противодействия коррупции в органах муниципального управления;</w:t>
            </w:r>
          </w:p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53E6F" w:rsidRDefault="00253E6F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0C30" w:rsidTr="006E3782">
        <w:tc>
          <w:tcPr>
            <w:tcW w:w="9634" w:type="dxa"/>
            <w:gridSpan w:val="7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3. Обеспечение прозрачности деятельности органов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</w:p>
        </w:tc>
      </w:tr>
      <w:tr w:rsidR="00950C30" w:rsidTr="00EA7E61">
        <w:trPr>
          <w:trHeight w:val="3251"/>
        </w:trPr>
        <w:tc>
          <w:tcPr>
            <w:tcW w:w="594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21" w:type="dxa"/>
          </w:tcPr>
          <w:p w:rsidR="00950C30" w:rsidRDefault="00950C30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опубликованных в районной газете «Степь», сети Интернет МНПА, материалов, о деятельности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709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50C30" w:rsidTr="009F0E7E">
        <w:tc>
          <w:tcPr>
            <w:tcW w:w="9634" w:type="dxa"/>
            <w:gridSpan w:val="7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Формирование антикоррупционного общественного мнения и нетерпимости к проявлениям коррупции</w:t>
            </w:r>
          </w:p>
        </w:tc>
      </w:tr>
      <w:tr w:rsidR="00950C30" w:rsidTr="00B33C86">
        <w:tc>
          <w:tcPr>
            <w:tcW w:w="594" w:type="dxa"/>
          </w:tcPr>
          <w:p w:rsidR="00950C30" w:rsidRDefault="00950C30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1" w:type="dxa"/>
          </w:tcPr>
          <w:p w:rsidR="00950C30" w:rsidRDefault="00950C30" w:rsidP="00AE3752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распространение брошюр и/или буклетов, содержащих антикоррупционную </w:t>
            </w:r>
            <w:r w:rsidR="005E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пропаганду и правила поведения в коррупционных ситуациях</w:t>
            </w:r>
          </w:p>
        </w:tc>
        <w:tc>
          <w:tcPr>
            <w:tcW w:w="709" w:type="dxa"/>
          </w:tcPr>
          <w:p w:rsidR="00950C30" w:rsidRDefault="005E4932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950C30" w:rsidRDefault="005E4932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50C30" w:rsidRDefault="005E4932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50C30" w:rsidRDefault="005E4932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50C30" w:rsidRDefault="005E4932" w:rsidP="00AE375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61" w:rsidRDefault="00EA7E61" w:rsidP="00EA7E61">
      <w:pPr>
        <w:pStyle w:val="a3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7 «Информация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муниципальных учреждений, включенных в муниципальную программу цифры «60 000» заменить на «95 000»;</w:t>
      </w:r>
    </w:p>
    <w:p w:rsidR="00253E6F" w:rsidRPr="00EA7E61" w:rsidRDefault="005E4932" w:rsidP="00EA7E61">
      <w:pPr>
        <w:pStyle w:val="a3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муниципальной программе</w:t>
      </w:r>
      <w:r w:rsidR="00E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2 к настоящему постановлению.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6F" w:rsidRDefault="00253E6F" w:rsidP="00B935C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районной газете «Степ</w:t>
      </w:r>
      <w:r w:rsidR="00A830F0">
        <w:rPr>
          <w:rFonts w:ascii="Times New Roman" w:eastAsia="Times New Roman" w:hAnsi="Times New Roman" w:cs="Times New Roman"/>
          <w:sz w:val="28"/>
          <w:szCs w:val="28"/>
          <w:lang w:eastAsia="ru-RU"/>
        </w:rPr>
        <w:t>ь» и разместить на официальном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53E6F" w:rsidRDefault="00253E6F" w:rsidP="00B935C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 главным инженером – системным программистом отдела информации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(Сидоров В.В.) 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внесенных изменений в муниципальную программу в федеральном Реестре документов стратегического планирования в государственной системе «Управление» в установленном порядке.</w:t>
      </w:r>
    </w:p>
    <w:p w:rsidR="00253E6F" w:rsidRDefault="00253E6F" w:rsidP="00B935C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Кузнецову Н.П.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С.В. Ермолов</w:t>
      </w:r>
    </w:p>
    <w:p w:rsidR="00253E6F" w:rsidRDefault="00253E6F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830F0" w:rsidRDefault="00A830F0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830F0" w:rsidRDefault="00A830F0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830F0" w:rsidRDefault="00A830F0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Default="00ED1737" w:rsidP="00253E6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1737" w:rsidRPr="00ED1737" w:rsidRDefault="00253E6F" w:rsidP="00ED173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 А.В. 84674 21470</w:t>
      </w:r>
    </w:p>
    <w:p w:rsidR="00ED1737" w:rsidRDefault="00ED1737"/>
    <w:p w:rsidR="00855E38" w:rsidRDefault="00855E38" w:rsidP="00855E38">
      <w:pPr>
        <w:jc w:val="right"/>
        <w:rPr>
          <w:rFonts w:ascii="Times New Roman" w:hAnsi="Times New Roman" w:cs="Times New Roman"/>
          <w:sz w:val="28"/>
          <w:szCs w:val="28"/>
        </w:rPr>
      </w:pPr>
      <w:r w:rsidRPr="00855E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5E38" w:rsidRDefault="00855E38" w:rsidP="00855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5E38" w:rsidRDefault="00855E38" w:rsidP="00855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C5" w:rsidRDefault="00CF6DC5" w:rsidP="00855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6DC5" w:rsidRPr="00855E38" w:rsidRDefault="00EF7A09" w:rsidP="00A830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от__05.06.2023___№_338</w:t>
      </w:r>
      <w:bookmarkStart w:id="0" w:name="_GoBack"/>
      <w:bookmarkEnd w:id="0"/>
      <w:r w:rsidR="00CF6DC5">
        <w:rPr>
          <w:rFonts w:ascii="Times New Roman" w:hAnsi="Times New Roman" w:cs="Times New Roman"/>
          <w:sz w:val="28"/>
          <w:szCs w:val="28"/>
        </w:rPr>
        <w:t>__</w:t>
      </w:r>
    </w:p>
    <w:p w:rsidR="00CF6DC5" w:rsidRPr="00CF6DC5" w:rsidRDefault="00CF6DC5" w:rsidP="00CF6DC5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F6DC5" w:rsidRDefault="00CF6DC5" w:rsidP="00CF6DC5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ED1737" w:rsidRPr="00CF6DC5" w:rsidRDefault="00ED1737" w:rsidP="00CF6DC5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«Противодействие коррупции в муниципальном районе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на 2022-2024 годы»</w:t>
      </w:r>
    </w:p>
    <w:p w:rsidR="00CF6DC5" w:rsidRDefault="00CF6DC5" w:rsidP="00CF6DC5">
      <w:pPr>
        <w:pStyle w:val="a3"/>
        <w:overflowPunct w:val="0"/>
        <w:autoSpaceDE w:val="0"/>
        <w:autoSpaceDN w:val="0"/>
        <w:adjustRightInd w:val="0"/>
        <w:spacing w:after="0" w:line="276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на 2022-2024 годы»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25.09.2021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(по согласованию);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Контрольно-счетная палата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(по согласованию);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Юго-Западное управление министерства образования и науки Самарской области (по согласованию);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F6DC5" w:rsidRPr="00A830F0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МБУ «Центр административно-хозяйственного обеспечения муниципального района </w:t>
            </w:r>
            <w:proofErr w:type="spellStart"/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Пестравский</w:t>
            </w:r>
            <w:proofErr w:type="spellEnd"/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Самарской области»;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 xml:space="preserve">МБУ «Управление культуры, молодежной политики и спорта муниципального района </w:t>
            </w:r>
            <w:proofErr w:type="spellStart"/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Пестравский</w:t>
            </w:r>
            <w:proofErr w:type="spellEnd"/>
            <w:r w:rsidRPr="00A830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Самарской области»;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возникновения коррупции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прозрачности деятельности органов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антикоррупционного общественного мнения и нетерпимости к проявлениям коррупции;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в органах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комплексной системы противодействия коррупции;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правового регулирования в сфере противодействия коррупции на территории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фактов коррупции при рассмотрении жалоб, обращений граждан и организаций, поступивших за отчетный период;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проектов нормативных правовых актов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которых по результатам правовой экспертизы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не выявлены;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недопущение муниципальными служащими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предоставление недостоверных и (или) неполных сведений, обязанность по предоставлению которых, предусмотрена действующим законодательством Российской Федерации;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муниципальных служащих и служащих,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прошедших обучение на семинарах или курсах по теме противодействия коррупции в органах муниципального управления;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опубликованных в районной газете «Степь», сети Интернет МНПА, материалов, о деятельности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 проводимой работе по противодействию коррупции и о реализации муниципальной программы;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издание и распространение брошюр и (или) буклетов, содержащих антикоррупционную пропаганду и правила поведения в коррупционных ситуациях.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указан в приложении к муниципальной программе.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 годы. Реализация муниципальной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муниципальной программы.</w:t>
            </w:r>
          </w:p>
        </w:tc>
      </w:tr>
      <w:tr w:rsidR="00CF6DC5" w:rsidTr="00ED1737">
        <w:tc>
          <w:tcPr>
            <w:tcW w:w="3544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муниципальной программы осуществляется за счет средств бюджета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области.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необходимые для реализации мероприятий муниципальной программы составляют: всего-95 тыс. рублей, в том числе: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20тыс. рублей;</w:t>
            </w:r>
          </w:p>
          <w:p w:rsidR="00CF6DC5" w:rsidRP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DC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2023 год - 35 тыс. рублей;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DC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 год – 40 тыс. рублей.</w:t>
            </w:r>
          </w:p>
          <w:p w:rsidR="00CF6DC5" w:rsidRDefault="00CF6DC5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37" w:rsidTr="00ED1737">
        <w:tc>
          <w:tcPr>
            <w:tcW w:w="3544" w:type="dxa"/>
          </w:tcPr>
          <w:p w:rsidR="00ED1737" w:rsidRDefault="00ED1737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ED1737" w:rsidRDefault="00ED1737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нормативно-правой базы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737" w:rsidRDefault="00ED1737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в органах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системы противодействия коррупции;</w:t>
            </w:r>
          </w:p>
          <w:p w:rsidR="00ED1737" w:rsidRDefault="00ED1737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формирование антикоррупционного общественного мнения и нетерпимости к проявлениям коррупции;</w:t>
            </w:r>
          </w:p>
          <w:p w:rsidR="00ED1737" w:rsidRDefault="00ED1737" w:rsidP="00B704C6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прозрачность деятельности органов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6DC5" w:rsidRDefault="00CF6DC5" w:rsidP="00CF6D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38" w:rsidRPr="00CF6DC5" w:rsidRDefault="00855E38" w:rsidP="00CF6D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E38" w:rsidRPr="00CF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60941"/>
    <w:multiLevelType w:val="multilevel"/>
    <w:tmpl w:val="6C206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">
    <w:nsid w:val="38B41FEA"/>
    <w:multiLevelType w:val="multilevel"/>
    <w:tmpl w:val="4E2082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4C1C67"/>
    <w:multiLevelType w:val="multilevel"/>
    <w:tmpl w:val="45124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8A872D8"/>
    <w:multiLevelType w:val="multilevel"/>
    <w:tmpl w:val="379EF3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B1"/>
    <w:rsid w:val="00253E6F"/>
    <w:rsid w:val="00577639"/>
    <w:rsid w:val="005C5AB1"/>
    <w:rsid w:val="005E4932"/>
    <w:rsid w:val="005F0BF6"/>
    <w:rsid w:val="00855E38"/>
    <w:rsid w:val="00950C30"/>
    <w:rsid w:val="00A830F0"/>
    <w:rsid w:val="00AD0C6D"/>
    <w:rsid w:val="00B33C86"/>
    <w:rsid w:val="00B935C9"/>
    <w:rsid w:val="00CF6DC5"/>
    <w:rsid w:val="00E82F38"/>
    <w:rsid w:val="00EA7E61"/>
    <w:rsid w:val="00ED1737"/>
    <w:rsid w:val="00EF7A09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5066-F311-4071-93CA-91C82D7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6F"/>
    <w:pPr>
      <w:ind w:left="720"/>
      <w:contextualSpacing/>
    </w:pPr>
  </w:style>
  <w:style w:type="table" w:styleId="a4">
    <w:name w:val="Table Grid"/>
    <w:basedOn w:val="a1"/>
    <w:uiPriority w:val="39"/>
    <w:rsid w:val="0025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A629-3251-45D3-B919-CB754B4E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10</cp:revision>
  <cp:lastPrinted>2023-05-05T06:23:00Z</cp:lastPrinted>
  <dcterms:created xsi:type="dcterms:W3CDTF">2023-04-17T11:43:00Z</dcterms:created>
  <dcterms:modified xsi:type="dcterms:W3CDTF">2023-07-28T06:43:00Z</dcterms:modified>
</cp:coreProperties>
</file>